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Default="00CB1F7A" w:rsidP="00CB1F7A">
      <w:pPr>
        <w:ind w:right="64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sz w:val="32"/>
          <w:szCs w:val="32"/>
        </w:rPr>
        <w:t>4</w:t>
      </w:r>
      <w:r>
        <w:rPr>
          <w:rFonts w:ascii="Times New Roman" w:eastAsia="仿宋" w:hAnsi="Times New Roman"/>
          <w:sz w:val="32"/>
          <w:szCs w:val="32"/>
        </w:rPr>
        <w:t>：</w:t>
      </w:r>
    </w:p>
    <w:p w:rsidR="00CB1F7A" w:rsidRDefault="00CB1F7A" w:rsidP="00CB1F7A">
      <w:pPr>
        <w:ind w:right="640"/>
        <w:rPr>
          <w:rFonts w:ascii="Times New Roman" w:eastAsia="仿宋" w:hAnsi="Times New Roman"/>
          <w:sz w:val="32"/>
          <w:szCs w:val="32"/>
        </w:rPr>
      </w:pPr>
    </w:p>
    <w:p w:rsidR="00CB1F7A" w:rsidRDefault="00CB1F7A" w:rsidP="00CB1F7A">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2020</w:t>
      </w:r>
      <w:r>
        <w:rPr>
          <w:rStyle w:val="longtext1"/>
          <w:rFonts w:ascii="Times New Roman" w:eastAsia="黑体" w:hAnsi="Times New Roman" w:hint="eastAsia"/>
          <w:sz w:val="36"/>
          <w:szCs w:val="32"/>
        </w:rPr>
        <w:t>年中国互联网企业综合竞争力研究企业填报</w:t>
      </w:r>
      <w:r>
        <w:rPr>
          <w:rStyle w:val="longtext1"/>
          <w:rFonts w:ascii="Times New Roman" w:eastAsia="黑体" w:hAnsi="Times New Roman"/>
          <w:sz w:val="36"/>
          <w:szCs w:val="32"/>
        </w:rPr>
        <w:t>表</w:t>
      </w:r>
    </w:p>
    <w:p w:rsidR="00CB1F7A" w:rsidRDefault="00CB1F7A" w:rsidP="00CB1F7A">
      <w:pPr>
        <w:jc w:val="center"/>
        <w:rPr>
          <w:rStyle w:val="longtext1"/>
          <w:rFonts w:ascii="Times New Roman" w:eastAsia="黑体" w:hAnsi="Times New Roman"/>
          <w:sz w:val="36"/>
          <w:szCs w:val="32"/>
        </w:rPr>
      </w:pPr>
      <w:r>
        <w:rPr>
          <w:rStyle w:val="longtext1"/>
          <w:rFonts w:ascii="Times New Roman" w:eastAsia="黑体" w:hAnsi="Times New Roman"/>
          <w:sz w:val="36"/>
          <w:szCs w:val="32"/>
        </w:rPr>
        <w:t>填表说明</w:t>
      </w:r>
    </w:p>
    <w:p w:rsidR="00CB1F7A" w:rsidRDefault="00CB1F7A" w:rsidP="00CB1F7A">
      <w:pPr>
        <w:jc w:val="center"/>
        <w:rPr>
          <w:rFonts w:ascii="Times New Roman" w:eastAsia="黑体" w:hAnsi="Times New Roman"/>
          <w:sz w:val="32"/>
          <w:szCs w:val="32"/>
        </w:rPr>
      </w:pP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Times New Roman" w:eastAsia="仿宋_GB2312" w:hAnsi="Times New Roman"/>
          <w:sz w:val="32"/>
        </w:rPr>
        <w:t>企业名称：请填</w:t>
      </w:r>
      <w:r>
        <w:rPr>
          <w:rFonts w:ascii="仿宋" w:eastAsia="仿宋" w:hAnsi="仿宋" w:cs="仿宋" w:hint="eastAsia"/>
          <w:sz w:val="32"/>
        </w:rPr>
        <w:t>写贵企业希望在互联网企业综合竞争力评估结果上展现的名称，推荐使用集团名称。</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企业性质：请从“国有”、“非国有”两种性质中选一项填写。国有是指国有及国有控股企业, 非国有是指其他企业。</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上市地点：如企业股票已经上市挂牌交易，则请填写挂牌交易所；如股票尚未上市挂牌，则请填写“未上市”。</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注册地址：请填写位于国内的主要实体的注册地址。请勿填写海外地址。</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营业收入：包括企业的主营业务和其他业务收入、境内和境外的收入。不含营业外收入，不含增值税。</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营业利润：以营业收入为基础，减去营业成本、营业税金及附加、销售费用、管理费用、财务费用、资产减值损失，加上公允价值变动收益（减去公允价值变动损失）和</w:t>
      </w:r>
      <w:r>
        <w:rPr>
          <w:rFonts w:ascii="仿宋" w:eastAsia="仿宋" w:hAnsi="仿宋" w:cs="仿宋" w:hint="eastAsia"/>
          <w:sz w:val="32"/>
        </w:rPr>
        <w:lastRenderedPageBreak/>
        <w:t>投资收益（减去投资损失），计算得到营业利润。</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净利润：以利润总额为基础，减去所得税费用，计算出净利润（或净亏损）。</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纳税总额：企业在在我国境内实际缴纳的所有税款合计金额。计算范围包括全部税种。</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员工总数：年度平均从业人数（含合并财务报表合并范围中所有企业的人数之和）。</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研发人数：年度平均主要从事研究和开发活动的从业人员数量（含合并财务报表合并范围中所有企业的研发人员人数之和）。</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电子商务交易额：通过电子商务方式达成商品或服务的交易总金额，包括自营商品或服务交易额、第三方商户商品或服务交易额。</w:t>
      </w:r>
    </w:p>
    <w:p w:rsidR="00CB1F7A" w:rsidRDefault="00CB1F7A" w:rsidP="00CB1F7A">
      <w:pPr>
        <w:numPr>
          <w:ilvl w:val="0"/>
          <w:numId w:val="1"/>
        </w:numPr>
        <w:spacing w:line="560" w:lineRule="exact"/>
        <w:rPr>
          <w:rFonts w:ascii="仿宋" w:eastAsia="仿宋" w:hAnsi="仿宋" w:cs="仿宋"/>
          <w:sz w:val="32"/>
        </w:rPr>
      </w:pPr>
      <w:r>
        <w:rPr>
          <w:rFonts w:ascii="仿宋" w:eastAsia="仿宋" w:hAnsi="仿宋" w:cs="仿宋" w:hint="eastAsia"/>
          <w:sz w:val="32"/>
        </w:rPr>
        <w:t>境外互联网业务收入：来自中国境外的，通过互联网开展的业务实现的收入。</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主要服务对象：即企业的主要客户类型，请从“个人”、“企业”、“两者兼有”三个类别中选择一项填写。如果</w:t>
      </w:r>
      <w:r>
        <w:rPr>
          <w:rStyle w:val="longtext1"/>
          <w:rFonts w:ascii="Times New Roman" w:eastAsia="仿宋_GB2312" w:hAnsi="Times New Roman" w:hint="eastAsia"/>
          <w:sz w:val="32"/>
          <w:szCs w:val="32"/>
        </w:rPr>
        <w:t>填报</w:t>
      </w:r>
      <w:r>
        <w:rPr>
          <w:rFonts w:ascii="仿宋" w:eastAsia="仿宋" w:hAnsi="仿宋" w:cs="仿宋" w:hint="eastAsia"/>
          <w:sz w:val="32"/>
        </w:rPr>
        <w:t>企业70%以上的客户为个人或企业，则请选择对应项目，</w:t>
      </w:r>
      <w:r>
        <w:rPr>
          <w:rFonts w:ascii="仿宋" w:eastAsia="仿宋" w:hAnsi="仿宋" w:cs="仿宋" w:hint="eastAsia"/>
          <w:sz w:val="32"/>
        </w:rPr>
        <w:lastRenderedPageBreak/>
        <w:t>否则请选择“两者兼有”。</w:t>
      </w:r>
    </w:p>
    <w:p w:rsidR="00CB1F7A" w:rsidRDefault="00CB1F7A" w:rsidP="00CB1F7A">
      <w:pPr>
        <w:numPr>
          <w:ilvl w:val="0"/>
          <w:numId w:val="1"/>
        </w:numPr>
        <w:spacing w:line="560" w:lineRule="exact"/>
        <w:ind w:firstLineChars="200" w:firstLine="640"/>
        <w:rPr>
          <w:rFonts w:ascii="仿宋" w:eastAsia="仿宋" w:hAnsi="仿宋" w:cs="仿宋"/>
          <w:sz w:val="32"/>
        </w:rPr>
      </w:pPr>
      <w:r>
        <w:rPr>
          <w:rStyle w:val="longtext1"/>
          <w:rFonts w:ascii="仿宋" w:eastAsia="仿宋" w:hAnsi="仿宋" w:cs="仿宋" w:hint="eastAsia"/>
          <w:sz w:val="32"/>
          <w:szCs w:val="32"/>
        </w:rPr>
        <w:t>填报</w:t>
      </w:r>
      <w:r>
        <w:rPr>
          <w:rFonts w:ascii="仿宋" w:eastAsia="仿宋" w:hAnsi="仿宋" w:cs="仿宋" w:hint="eastAsia"/>
          <w:sz w:val="32"/>
        </w:rPr>
        <w:t>维度：企业不同的服务对象类型，有不同的评估指标。主要服务对象为个人的，</w:t>
      </w:r>
      <w:r>
        <w:rPr>
          <w:rStyle w:val="longtext1"/>
          <w:rFonts w:ascii="仿宋" w:eastAsia="仿宋" w:hAnsi="仿宋" w:cs="仿宋" w:hint="eastAsia"/>
          <w:sz w:val="32"/>
          <w:szCs w:val="32"/>
        </w:rPr>
        <w:t>填报</w:t>
      </w:r>
      <w:proofErr w:type="gramStart"/>
      <w:r>
        <w:rPr>
          <w:rFonts w:ascii="仿宋" w:eastAsia="仿宋" w:hAnsi="仿宋" w:cs="仿宋" w:hint="eastAsia"/>
          <w:sz w:val="32"/>
        </w:rPr>
        <w:t>维度请选填</w:t>
      </w:r>
      <w:proofErr w:type="gramEnd"/>
      <w:r>
        <w:rPr>
          <w:rFonts w:ascii="仿宋" w:eastAsia="仿宋" w:hAnsi="仿宋" w:cs="仿宋" w:hint="eastAsia"/>
          <w:sz w:val="32"/>
        </w:rPr>
        <w:t>“个人”。主要服务对象为企业的，</w:t>
      </w:r>
      <w:r>
        <w:rPr>
          <w:rStyle w:val="longtext1"/>
          <w:rFonts w:ascii="仿宋" w:eastAsia="仿宋" w:hAnsi="仿宋" w:cs="仿宋" w:hint="eastAsia"/>
          <w:sz w:val="32"/>
          <w:szCs w:val="32"/>
        </w:rPr>
        <w:t>填报</w:t>
      </w:r>
      <w:proofErr w:type="gramStart"/>
      <w:r>
        <w:rPr>
          <w:rFonts w:ascii="仿宋" w:eastAsia="仿宋" w:hAnsi="仿宋" w:cs="仿宋" w:hint="eastAsia"/>
          <w:sz w:val="32"/>
        </w:rPr>
        <w:t>维度请选填</w:t>
      </w:r>
      <w:proofErr w:type="gramEnd"/>
      <w:r>
        <w:rPr>
          <w:rFonts w:ascii="仿宋" w:eastAsia="仿宋" w:hAnsi="仿宋" w:cs="仿宋" w:hint="eastAsia"/>
          <w:sz w:val="32"/>
        </w:rPr>
        <w:t>“企业”。主要服务对象为两者兼有的，请按营</w:t>
      </w:r>
      <w:proofErr w:type="gramStart"/>
      <w:r>
        <w:rPr>
          <w:rFonts w:ascii="仿宋" w:eastAsia="仿宋" w:hAnsi="仿宋" w:cs="仿宋" w:hint="eastAsia"/>
          <w:sz w:val="32"/>
        </w:rPr>
        <w:t>收贡献</w:t>
      </w:r>
      <w:proofErr w:type="gramEnd"/>
      <w:r>
        <w:rPr>
          <w:rFonts w:ascii="仿宋" w:eastAsia="仿宋" w:hAnsi="仿宋" w:cs="仿宋" w:hint="eastAsia"/>
          <w:sz w:val="32"/>
        </w:rPr>
        <w:t>度大的选填。</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签约企业用户数：当</w:t>
      </w:r>
      <w:r>
        <w:rPr>
          <w:rStyle w:val="longtext1"/>
          <w:rFonts w:ascii="仿宋" w:eastAsia="仿宋" w:hAnsi="仿宋" w:cs="仿宋" w:hint="eastAsia"/>
          <w:sz w:val="32"/>
          <w:szCs w:val="32"/>
        </w:rPr>
        <w:t>填报</w:t>
      </w:r>
      <w:r>
        <w:rPr>
          <w:rFonts w:ascii="仿宋" w:eastAsia="仿宋" w:hAnsi="仿宋" w:cs="仿宋" w:hint="eastAsia"/>
          <w:sz w:val="32"/>
        </w:rPr>
        <w:t>维度选填为“企业”时，需填写本项。签约企业用户数指在2019年内，与</w:t>
      </w:r>
      <w:r>
        <w:rPr>
          <w:rStyle w:val="longtext1"/>
          <w:rFonts w:ascii="仿宋" w:eastAsia="仿宋" w:hAnsi="仿宋" w:cs="仿宋" w:hint="eastAsia"/>
          <w:sz w:val="32"/>
          <w:szCs w:val="32"/>
        </w:rPr>
        <w:t>填报</w:t>
      </w:r>
      <w:r>
        <w:rPr>
          <w:rFonts w:ascii="仿宋" w:eastAsia="仿宋" w:hAnsi="仿宋" w:cs="仿宋" w:hint="eastAsia"/>
          <w:sz w:val="32"/>
        </w:rPr>
        <w:t>企业签订合同（或处于合同存续期内），并与</w:t>
      </w:r>
      <w:r>
        <w:rPr>
          <w:rStyle w:val="longtext1"/>
          <w:rFonts w:ascii="仿宋" w:eastAsia="仿宋" w:hAnsi="仿宋" w:cs="仿宋" w:hint="eastAsia"/>
          <w:sz w:val="32"/>
          <w:szCs w:val="32"/>
        </w:rPr>
        <w:t>填报</w:t>
      </w:r>
      <w:r>
        <w:rPr>
          <w:rFonts w:ascii="仿宋" w:eastAsia="仿宋" w:hAnsi="仿宋" w:cs="仿宋" w:hint="eastAsia"/>
          <w:sz w:val="32"/>
        </w:rPr>
        <w:t>企业正常开展业务的企业客户数。企业用户指在工商注册的企业级单位，不包含商户或个人。单位为“个”。</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桌面端日均覆盖用户数（DUV，万）：当</w:t>
      </w:r>
      <w:r>
        <w:rPr>
          <w:rStyle w:val="longtext1"/>
          <w:rFonts w:ascii="仿宋" w:eastAsia="仿宋" w:hAnsi="仿宋" w:cs="仿宋" w:hint="eastAsia"/>
          <w:sz w:val="32"/>
          <w:szCs w:val="32"/>
        </w:rPr>
        <w:t>填报</w:t>
      </w:r>
      <w:r>
        <w:rPr>
          <w:rFonts w:ascii="仿宋" w:eastAsia="仿宋" w:hAnsi="仿宋" w:cs="仿宋" w:hint="eastAsia"/>
          <w:sz w:val="32"/>
        </w:rPr>
        <w:t>维度选填为“个人”时，需填写本项。2019年1月1日-12月31日期间，企业旗下主要产品/服务的桌面端（包含PC网页端和PC客户端）的日均覆盖用户数（等价于日均独立访问者数量，DUV）之</w:t>
      </w:r>
      <w:proofErr w:type="gramStart"/>
      <w:r>
        <w:rPr>
          <w:rFonts w:ascii="仿宋" w:eastAsia="仿宋" w:hAnsi="仿宋" w:cs="仿宋" w:hint="eastAsia"/>
          <w:sz w:val="32"/>
        </w:rPr>
        <w:t>和</w:t>
      </w:r>
      <w:proofErr w:type="gramEnd"/>
      <w:r>
        <w:rPr>
          <w:rFonts w:ascii="仿宋" w:eastAsia="仿宋" w:hAnsi="仿宋" w:cs="仿宋" w:hint="eastAsia"/>
          <w:sz w:val="32"/>
        </w:rPr>
        <w:t>。单位为“万”。</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移动端日均活跃用户数（DAU，万）：当</w:t>
      </w:r>
      <w:r>
        <w:rPr>
          <w:rStyle w:val="longtext1"/>
          <w:rFonts w:ascii="仿宋" w:eastAsia="仿宋" w:hAnsi="仿宋" w:cs="仿宋" w:hint="eastAsia"/>
          <w:sz w:val="32"/>
          <w:szCs w:val="32"/>
        </w:rPr>
        <w:t>填报</w:t>
      </w:r>
      <w:r>
        <w:rPr>
          <w:rFonts w:ascii="仿宋" w:eastAsia="仿宋" w:hAnsi="仿宋" w:cs="仿宋" w:hint="eastAsia"/>
          <w:sz w:val="32"/>
        </w:rPr>
        <w:t>维度选填为“个人”时，需填写本项。2019年1月1日-12月31日期间，企业旗下主要产品/服务的移动端（包含移动网页端和移动APP）的</w:t>
      </w:r>
      <w:proofErr w:type="gramStart"/>
      <w:r>
        <w:rPr>
          <w:rFonts w:ascii="仿宋" w:eastAsia="仿宋" w:hAnsi="仿宋" w:cs="仿宋" w:hint="eastAsia"/>
          <w:sz w:val="32"/>
        </w:rPr>
        <w:t>日活跃</w:t>
      </w:r>
      <w:proofErr w:type="gramEnd"/>
      <w:r>
        <w:rPr>
          <w:rFonts w:ascii="仿宋" w:eastAsia="仿宋" w:hAnsi="仿宋" w:cs="仿宋" w:hint="eastAsia"/>
          <w:sz w:val="32"/>
        </w:rPr>
        <w:t>户数（DAU）之</w:t>
      </w:r>
      <w:proofErr w:type="gramStart"/>
      <w:r>
        <w:rPr>
          <w:rFonts w:ascii="仿宋" w:eastAsia="仿宋" w:hAnsi="仿宋" w:cs="仿宋" w:hint="eastAsia"/>
          <w:sz w:val="32"/>
        </w:rPr>
        <w:t>和</w:t>
      </w:r>
      <w:proofErr w:type="gramEnd"/>
      <w:r>
        <w:rPr>
          <w:rFonts w:ascii="仿宋" w:eastAsia="仿宋" w:hAnsi="仿宋" w:cs="仿宋" w:hint="eastAsia"/>
          <w:sz w:val="32"/>
        </w:rPr>
        <w:t>。单位为“万”。</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各项产品或服务的业务开展情况：企业认为所有可以展现本企业在2019年业务发展情况的信息均可在此填写，此处填写的内容在评选时会予以考虑。</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拥有专利权（项）：截至2019年底，企业持有的由我国或外国专利主管机关授予的，尚处于在法定保护期</w:t>
      </w:r>
      <w:r>
        <w:rPr>
          <w:rFonts w:ascii="仿宋" w:eastAsia="仿宋" w:hAnsi="仿宋" w:cs="仿宋" w:hint="eastAsia"/>
          <w:sz w:val="32"/>
        </w:rPr>
        <w:lastRenderedPageBreak/>
        <w:t>限内的专利权数量。</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发明专利权（项）：截至2019年底，企业持有的由我国或外国专利主管机关授予的，尚处于在法定保护期限内的发明专利权数量。</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国家或行业标准（项）：截至2019年底，本企业参与制定的，由国家标准化主管机构或各主管部、委（局）批准发布的标准。</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国际标准：截至2019年底，本企业参与制定的，由国际标准化组织（ISO）、国际电工委员会（IEC）和国际电信联盟（ITU）制定的标准，以及国际标准化组织确认并公布的其他国际组织制定的标准。</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创新情况：企业认为所有可以体现本企业在2019年创新情况的信息均可在此填写，此处填写的内容在评选时会予以考虑。</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企业简介：不超过500字的企业介绍，该内容主要用于互联网企业综合竞争力评估结果向社会发布时，介绍入选企业使用。</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行政处罚是指行政机关或其他行政主体依法定职权和程序对违反行政法规尚未构成犯罪的相对人给予行政制裁的具体行政行为。</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w:t>
      </w:r>
      <w:r>
        <w:rPr>
          <w:rFonts w:ascii="仿宋" w:eastAsia="仿宋" w:hAnsi="仿宋" w:cs="仿宋" w:hint="eastAsia"/>
          <w:sz w:val="32"/>
        </w:rPr>
        <w:lastRenderedPageBreak/>
        <w:t>也请写明该类人群的特征。“简介”请简要填写该产品的主要功能、特点等内容。</w:t>
      </w:r>
    </w:p>
    <w:p w:rsidR="00CB1F7A" w:rsidRDefault="00CB1F7A" w:rsidP="00CB1F7A">
      <w:pPr>
        <w:numPr>
          <w:ilvl w:val="0"/>
          <w:numId w:val="1"/>
        </w:numPr>
        <w:spacing w:line="560" w:lineRule="exact"/>
        <w:ind w:firstLineChars="200" w:firstLine="640"/>
        <w:rPr>
          <w:rFonts w:ascii="仿宋" w:eastAsia="仿宋" w:hAnsi="仿宋" w:cs="仿宋"/>
          <w:sz w:val="32"/>
        </w:rPr>
      </w:pPr>
      <w:r>
        <w:rPr>
          <w:rFonts w:ascii="仿宋" w:eastAsia="仿宋" w:hAnsi="仿宋" w:cs="仿宋" w:hint="eastAsia"/>
          <w:sz w:val="32"/>
        </w:rPr>
        <w:t>实际控制人：指虽不一定是公司的股东，但通过投资关系、协议或者其他安排，能够实际支配公司行为的人。简而言之，实际控制人就是实际控制公司的自然人、法人或其他组织。</w:t>
      </w:r>
    </w:p>
    <w:p w:rsidR="00AA2814" w:rsidRPr="00CB1F7A" w:rsidRDefault="00AA2814"/>
    <w:sectPr w:rsidR="00AA2814" w:rsidRPr="00CB1F7A" w:rsidSect="00AA28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F7A"/>
    <w:rsid w:val="00AA2814"/>
    <w:rsid w:val="00CB1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qFormat/>
    <w:rsid w:val="00CB1F7A"/>
    <w:rPr>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1836</Characters>
  <Application>Microsoft Office Word</Application>
  <DocSecurity>0</DocSecurity>
  <Lines>15</Lines>
  <Paragraphs>4</Paragraphs>
  <ScaleCrop>false</ScaleCrop>
  <Company>Lenovo</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董畅[dc]</dc:creator>
  <cp:lastModifiedBy>董畅[dc]</cp:lastModifiedBy>
  <cp:revision>1</cp:revision>
  <dcterms:created xsi:type="dcterms:W3CDTF">2020-06-03T03:13:00Z</dcterms:created>
  <dcterms:modified xsi:type="dcterms:W3CDTF">2020-06-03T03:13:00Z</dcterms:modified>
</cp:coreProperties>
</file>